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440"/>
        <w:gridCol w:w="4800"/>
        <w:tblGridChange w:id="0">
          <w:tblGrid>
            <w:gridCol w:w="3120"/>
            <w:gridCol w:w="1440"/>
            <w:gridCol w:w="4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28921" cy="88234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921" cy="8823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MIKONA TRADE j.s.a / Trenčianska 452/020 01 Púchov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IČO: 52 978 397 / DIČ: 2121225084/ IČ DPH: SK2121225084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+421 911 725 493 | </w:t>
            </w:r>
            <w:r w:rsidDel="00000000" w:rsidR="00000000" w:rsidRPr="00000000">
              <w:rPr>
                <w:color w:val="1155cc"/>
                <w:sz w:val="16"/>
                <w:szCs w:val="16"/>
                <w:highlight w:val="white"/>
                <w:rtl w:val="0"/>
              </w:rPr>
              <w:t xml:space="preserve">info@tire.sk</w:t>
            </w: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 | </w:t>
            </w:r>
            <w:hyperlink r:id="rId7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www.tire.sk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 xml:space="preserve">Týmto oznamujem/oznamujeme, že odstupujem/odstupujeme* od zmluvy o dodaní alebo poskytnutí tohto produktu (podľa zákona č. 102/2014 Z.z.)¹:</w:t>
      </w:r>
    </w:p>
    <w:p w:rsidR="00000000" w:rsidDel="00000000" w:rsidP="00000000" w:rsidRDefault="00000000" w:rsidRPr="00000000" w14:paraId="0000000A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3300"/>
        <w:gridCol w:w="1470"/>
        <w:tblGridChange w:id="0">
          <w:tblGrid>
            <w:gridCol w:w="4590"/>
            <w:gridCol w:w="330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Názov vráteného tovaru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Dôvod (nepovinné)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Počet ks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2865"/>
        <w:gridCol w:w="1875"/>
        <w:gridCol w:w="2805"/>
        <w:tblGridChange w:id="0">
          <w:tblGrid>
            <w:gridCol w:w="1815"/>
            <w:gridCol w:w="2865"/>
            <w:gridCol w:w="187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Dátum objednania: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Meno a priezvisko/ názov spoločnosti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Č. objednávky: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Ulica č. domu/ sídlo spoločnosti: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Č. faktúry (VS):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Obec, PSČ: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Dátum prevzatia: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Kontakt: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IČO: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IČ/ IČ DPH: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8"/>
          <w:szCs w:val="18"/>
          <w:highlight w:val="white"/>
          <w:rtl w:val="0"/>
        </w:rPr>
        <w:t xml:space="preserve">Sumu za vrátený tovar poslať na účet</w:t>
      </w: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** </w:t>
      </w:r>
      <w:r w:rsidDel="00000000" w:rsidR="00000000" w:rsidRPr="00000000">
        <w:rPr>
          <w:b w:val="1"/>
          <w:bCs w:val="1"/>
          <w:color w:val="222222"/>
          <w:sz w:val="18"/>
          <w:szCs w:val="1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tblGridChange w:id="0">
          <w:tblGrid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Dátum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Miesto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highlight w:val="white"/>
                <w:rtl w:val="0"/>
              </w:rPr>
              <w:t xml:space="preserve">Podpis kupujúceho</w:t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b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color w:val="222222"/>
          <w:sz w:val="12"/>
          <w:szCs w:val="12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* Nehodiace sa prečiarknite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¹ Podľa zákona 102/2014 Z.z. má spotrebiteľ právo odstúpiť do 14 dní od prevzatia tovaru, resp. uzatvorenia Zmluvy o zakúpení tovaru, a to aj bez udania dôvodu. Oznámenie o odstúpení musí byť odoslané predávajúcemu najneskôr v posledný deň tejto lehoty. Predávajúci je oprávnený tovar neprevziať, pokiaľ by bol poškodený zo strany kupujúceho. </w:t>
      </w:r>
    </w:p>
    <w:p w:rsidR="00000000" w:rsidDel="00000000" w:rsidP="00000000" w:rsidRDefault="00000000" w:rsidRPr="00000000" w14:paraId="00000056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** platiteľ DPH uvedie číslo bankového účtu, ktoré je zverejnené na internetovej stránke Finančnej správy</w:t>
      </w:r>
    </w:p>
    <w:p w:rsidR="00000000" w:rsidDel="00000000" w:rsidP="00000000" w:rsidRDefault="00000000" w:rsidRPr="00000000" w14:paraId="00000057">
      <w:pPr>
        <w:rPr>
          <w:color w:val="222222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color w:val="222222"/>
          <w:sz w:val="12"/>
          <w:szCs w:val="1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Mikona Trade j.s.a, Trenčianska 452, 020 01 Púchov, IČO:52978397, Zapísaná v OR Okr. súdu Trenčín, odd.: Sja, vl. č. 8/R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tire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